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Autospacing="0" w:after="90" w:afterAutospacing="0" w:line="560" w:lineRule="exact"/>
        <w:jc w:val="center"/>
        <w:rPr>
          <w:rFonts w:ascii="华文仿宋" w:hAnsi="华文仿宋" w:eastAsia="华文仿宋" w:cs="华文仿宋"/>
          <w:b/>
          <w:bCs/>
          <w:color w:val="000000"/>
          <w:kern w:val="2"/>
          <w:sz w:val="36"/>
          <w:szCs w:val="36"/>
        </w:rPr>
      </w:pPr>
      <w:bookmarkStart w:id="0" w:name="_GoBack"/>
      <w:bookmarkEnd w:id="0"/>
      <w:r>
        <w:rPr>
          <w:rFonts w:hint="eastAsia" w:ascii="华文仿宋" w:hAnsi="华文仿宋" w:eastAsia="华文仿宋" w:cs="华文仿宋"/>
          <w:b/>
          <w:bCs/>
          <w:color w:val="000000"/>
          <w:kern w:val="2"/>
          <w:sz w:val="36"/>
          <w:szCs w:val="36"/>
        </w:rPr>
        <w:t>动力工程及工程热物理一级学科</w:t>
      </w:r>
    </w:p>
    <w:p>
      <w:pPr>
        <w:pStyle w:val="6"/>
        <w:widowControl/>
        <w:spacing w:beforeLines="100" w:beforeAutospacing="0" w:after="90" w:afterAutospacing="0" w:line="560" w:lineRule="exact"/>
        <w:jc w:val="center"/>
        <w:rPr>
          <w:rFonts w:ascii="华文仿宋" w:hAnsi="华文仿宋" w:eastAsia="华文仿宋" w:cs="华文仿宋"/>
          <w:b/>
          <w:bCs/>
          <w:color w:val="000000"/>
          <w:kern w:val="2"/>
          <w:sz w:val="36"/>
          <w:szCs w:val="36"/>
        </w:rPr>
      </w:pPr>
      <w:r>
        <w:rPr>
          <w:rFonts w:hint="eastAsia" w:ascii="华文仿宋" w:hAnsi="华文仿宋" w:eastAsia="华文仿宋" w:cs="华文仿宋"/>
          <w:b/>
          <w:bCs/>
          <w:color w:val="000000"/>
          <w:kern w:val="2"/>
          <w:sz w:val="36"/>
          <w:szCs w:val="36"/>
        </w:rPr>
        <w:t>博士研究生“申请-考核制”招生选拔实施办法</w:t>
      </w:r>
    </w:p>
    <w:p>
      <w:pPr>
        <w:pStyle w:val="6"/>
        <w:widowControl/>
        <w:spacing w:beforeLines="100"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根据南工校研【2019】34号文件《南京工业大学博士研究生“申请-考核制”招生选拔实施办法》，为进一步深化本学科博士研究生招生制度改革，提高博士研究生生源质量，完善高层次人才选拔方式，建立与培养目标相适应、有利于拔尖创新人才脱颖而出的招生选拔制度，特制订本办法。</w:t>
      </w:r>
    </w:p>
    <w:p>
      <w:pPr>
        <w:pStyle w:val="6"/>
        <w:widowControl/>
        <w:spacing w:beforeAutospacing="0" w:after="90" w:afterAutospacing="0" w:line="560" w:lineRule="exact"/>
        <w:ind w:firstLine="641" w:firstLineChars="200"/>
        <w:rPr>
          <w:rFonts w:ascii="华文仿宋" w:hAnsi="华文仿宋" w:eastAsia="华文仿宋" w:cs="华文仿宋"/>
          <w:b/>
          <w:bCs/>
          <w:color w:val="000000"/>
          <w:kern w:val="2"/>
          <w:sz w:val="32"/>
          <w:szCs w:val="32"/>
        </w:rPr>
      </w:pPr>
      <w:r>
        <w:rPr>
          <w:rFonts w:hint="eastAsia" w:ascii="华文仿宋" w:hAnsi="华文仿宋" w:eastAsia="华文仿宋" w:cs="华文仿宋"/>
          <w:b/>
          <w:bCs/>
          <w:color w:val="000000"/>
          <w:kern w:val="2"/>
          <w:sz w:val="32"/>
          <w:szCs w:val="32"/>
        </w:rPr>
        <w:t>一、适用范围</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本办法“申请-考核制”属于博士招生考核方式之一，适用于直接攻博、硕博连读和普通招考三种招生方式。</w:t>
      </w:r>
    </w:p>
    <w:p>
      <w:pPr>
        <w:pStyle w:val="6"/>
        <w:widowControl/>
        <w:spacing w:beforeAutospacing="0" w:after="90" w:afterAutospacing="0" w:line="560" w:lineRule="exact"/>
        <w:ind w:firstLine="641"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b/>
          <w:bCs/>
          <w:color w:val="000000"/>
          <w:kern w:val="2"/>
          <w:sz w:val="32"/>
          <w:szCs w:val="32"/>
        </w:rPr>
        <w:t>二、选拔原则</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博士研究生招生贯彻“按需招生、全面衡量、择优录取、宁缺毋滥”的原则，坚持公平、公正、公开，对申请者思想品德、专业素养、学业水平、科研能力、创新潜质和综合素质进行综合评价和全面考查，选拔具有创新能力和学术专长的拔尖人才。 </w:t>
      </w:r>
    </w:p>
    <w:p>
      <w:pPr>
        <w:pStyle w:val="6"/>
        <w:widowControl/>
        <w:spacing w:beforeAutospacing="0" w:after="90" w:afterAutospacing="0" w:line="560" w:lineRule="exact"/>
        <w:ind w:firstLine="641" w:firstLineChars="200"/>
        <w:rPr>
          <w:rFonts w:ascii="华文仿宋" w:hAnsi="华文仿宋" w:eastAsia="华文仿宋" w:cs="华文仿宋"/>
          <w:b/>
          <w:bCs/>
          <w:color w:val="000000"/>
          <w:kern w:val="2"/>
          <w:sz w:val="32"/>
          <w:szCs w:val="32"/>
        </w:rPr>
      </w:pPr>
      <w:r>
        <w:rPr>
          <w:rFonts w:hint="eastAsia" w:ascii="华文仿宋" w:hAnsi="华文仿宋" w:eastAsia="华文仿宋" w:cs="华文仿宋"/>
          <w:b/>
          <w:bCs/>
          <w:color w:val="000000"/>
          <w:kern w:val="2"/>
          <w:sz w:val="32"/>
          <w:szCs w:val="32"/>
        </w:rPr>
        <w:t>三、组织领导</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成立由学位点负责人为组长、学院领导、博导参加的招生工作领导小组，负责审核、监督博士研究生选拔过程，审定拟录取名单，并及时处理公示期间考生反映的各类问题。 </w:t>
      </w:r>
    </w:p>
    <w:p>
      <w:pPr>
        <w:pStyle w:val="6"/>
        <w:widowControl/>
        <w:spacing w:beforeAutospacing="0" w:after="90" w:afterAutospacing="0" w:line="560" w:lineRule="exact"/>
        <w:ind w:firstLine="641" w:firstLineChars="200"/>
        <w:rPr>
          <w:rFonts w:ascii="华文仿宋" w:hAnsi="华文仿宋" w:eastAsia="华文仿宋" w:cs="华文仿宋"/>
          <w:b/>
          <w:bCs/>
          <w:color w:val="000000"/>
          <w:kern w:val="2"/>
          <w:sz w:val="32"/>
          <w:szCs w:val="32"/>
        </w:rPr>
      </w:pPr>
      <w:r>
        <w:rPr>
          <w:rFonts w:hint="eastAsia" w:ascii="华文仿宋" w:hAnsi="华文仿宋" w:eastAsia="华文仿宋" w:cs="华文仿宋"/>
          <w:b/>
          <w:bCs/>
          <w:color w:val="000000"/>
          <w:kern w:val="2"/>
          <w:sz w:val="32"/>
          <w:szCs w:val="32"/>
        </w:rPr>
        <w:t>四、申报条件 </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1.</w:t>
      </w:r>
      <w:r>
        <w:rPr>
          <w:rFonts w:ascii="华文仿宋" w:hAnsi="华文仿宋" w:eastAsia="华文仿宋" w:cs="华文仿宋"/>
          <w:color w:val="000000"/>
          <w:kern w:val="2"/>
          <w:sz w:val="32"/>
          <w:szCs w:val="32"/>
        </w:rPr>
        <w:t xml:space="preserve"> </w:t>
      </w:r>
      <w:r>
        <w:rPr>
          <w:rFonts w:hint="eastAsia" w:ascii="华文仿宋" w:hAnsi="华文仿宋" w:eastAsia="华文仿宋" w:cs="华文仿宋"/>
          <w:color w:val="000000"/>
          <w:kern w:val="2"/>
          <w:sz w:val="32"/>
          <w:szCs w:val="32"/>
        </w:rPr>
        <w:t>基本条件</w:t>
      </w:r>
    </w:p>
    <w:p>
      <w:pPr>
        <w:spacing w:line="360" w:lineRule="auto"/>
        <w:ind w:right="28" w:firstLine="640" w:firstLineChars="200"/>
        <w:jc w:val="left"/>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申请者必须满足《南京工业大学博士研究生“申请-考核制”招生选拔实施办法》中规定的报考条件。</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2. 资格条件</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1）直接攻博方式报考博士生须为已取得学术型推免生资格的优秀应届本科毕业生。</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2）硕博连读方式报考博士生须为本校二年级及以上全日制学术型硕士在籍研究生。硕士生期间已完成规定的课程学习和考核，成绩优秀。</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3）普通招考方式报考博士生须为硕士研究生毕业或已获硕士学位的人员；应届硕士毕业生(最迟须在入学前毕业或取得硕士学位)；获得学士学位6年以上(含6年，从获得学士学位之日算起到博士生入学之日)并达到与硕士毕业生同等学力的人员，以同等学力身份报考的人员，还需达到我校对考生提出的加试要求。</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3. 学术条件</w:t>
      </w:r>
    </w:p>
    <w:p>
      <w:pPr>
        <w:pStyle w:val="6"/>
        <w:widowControl/>
        <w:spacing w:beforeAutospacing="0" w:afterAutospacing="0" w:line="360" w:lineRule="auto"/>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以第一作者在SCI</w:t>
      </w:r>
      <w:r>
        <w:rPr>
          <w:rFonts w:ascii="华文仿宋" w:hAnsi="华文仿宋" w:eastAsia="华文仿宋" w:cs="华文仿宋"/>
          <w:color w:val="000000"/>
          <w:kern w:val="2"/>
          <w:sz w:val="32"/>
          <w:szCs w:val="32"/>
        </w:rPr>
        <w:t>/</w:t>
      </w:r>
      <w:r>
        <w:rPr>
          <w:rFonts w:hint="eastAsia" w:ascii="华文仿宋" w:hAnsi="华文仿宋" w:eastAsia="华文仿宋" w:cs="华文仿宋"/>
          <w:color w:val="000000"/>
          <w:kern w:val="2"/>
          <w:sz w:val="32"/>
          <w:szCs w:val="32"/>
        </w:rPr>
        <w:t>EI</w:t>
      </w:r>
      <w:r>
        <w:rPr>
          <w:rFonts w:ascii="华文仿宋" w:hAnsi="华文仿宋" w:eastAsia="华文仿宋" w:cs="华文仿宋"/>
          <w:color w:val="000000"/>
          <w:kern w:val="2"/>
          <w:sz w:val="32"/>
          <w:szCs w:val="32"/>
        </w:rPr>
        <w:t>/</w:t>
      </w:r>
      <w:r>
        <w:rPr>
          <w:rFonts w:hint="eastAsia" w:ascii="华文仿宋" w:hAnsi="华文仿宋" w:eastAsia="华文仿宋" w:cs="华文仿宋"/>
          <w:color w:val="000000"/>
          <w:kern w:val="2"/>
          <w:sz w:val="32"/>
          <w:szCs w:val="32"/>
        </w:rPr>
        <w:t>中文核心收录期刊上公开发表至少一篇高水平学术论文；或申请并公开至少一项国内外发明专利（排名前三）。</w:t>
      </w:r>
    </w:p>
    <w:p>
      <w:pPr>
        <w:pStyle w:val="6"/>
        <w:widowControl/>
        <w:spacing w:beforeAutospacing="0" w:after="90" w:afterAutospacing="0" w:line="560" w:lineRule="exact"/>
        <w:ind w:firstLine="641"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b/>
          <w:bCs/>
          <w:color w:val="000000"/>
          <w:kern w:val="2"/>
          <w:sz w:val="32"/>
          <w:szCs w:val="32"/>
        </w:rPr>
        <w:t>五、选拔流程</w:t>
      </w:r>
      <w:r>
        <w:rPr>
          <w:rFonts w:hint="eastAsia" w:ascii="华文仿宋" w:hAnsi="华文仿宋" w:eastAsia="华文仿宋" w:cs="华文仿宋"/>
          <w:color w:val="000000"/>
          <w:kern w:val="2"/>
          <w:sz w:val="32"/>
          <w:szCs w:val="32"/>
        </w:rPr>
        <w:t>  </w:t>
      </w:r>
    </w:p>
    <w:p>
      <w:p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1. 网上报名</w:t>
      </w:r>
    </w:p>
    <w:p>
      <w:p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考生登陆我校博士研究生报名系统进行网上报名，并于报名截止前将报名费及个人申请材料提交至所报考的博士研究生培养单位，逾期不再受理。</w:t>
      </w:r>
    </w:p>
    <w:p>
      <w:p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个人申请材料包括：报名登记表原件、英语水平证明材料复印件、两名以上专家书面推荐信原件、硕士期间成绩单原件、思想品德鉴定表原件、身份证复印件、学术成果材料复印件。普通招考的往届生还须提交硕士学位论文全文，应届生还须提交硕士学位论文进展情况报告。</w:t>
      </w:r>
    </w:p>
    <w:p>
      <w:pPr>
        <w:numPr>
          <w:ilvl w:val="0"/>
          <w:numId w:val="1"/>
        </w:num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材料审核</w:t>
      </w:r>
    </w:p>
    <w:p>
      <w:pPr>
        <w:spacing w:line="360" w:lineRule="auto"/>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成立以博士生导师为主、本学科教授（或相当专业技术职务）专家组成的材料审核小组，一般不少于五人。审核小组对考生的思想政治素质、道德品格、身体健康情况、学术成果和创新能力等方面进行综合打分（百分制），低于60分即为不通过。学术成果和创新能力认定：考生至少发表过一篇核心期刊以上论文。材料审核打分细则如下：</w:t>
      </w:r>
    </w:p>
    <w:p>
      <w:pPr>
        <w:spacing w:line="360" w:lineRule="auto"/>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1）</w:t>
      </w:r>
      <w:r>
        <w:rPr>
          <w:rFonts w:ascii="华文仿宋" w:hAnsi="华文仿宋" w:eastAsia="华文仿宋" w:cs="华文仿宋"/>
          <w:color w:val="000000"/>
          <w:sz w:val="32"/>
          <w:szCs w:val="32"/>
        </w:rPr>
        <w:t xml:space="preserve"> </w:t>
      </w:r>
      <w:r>
        <w:rPr>
          <w:rFonts w:hint="eastAsia" w:ascii="华文仿宋" w:hAnsi="华文仿宋" w:eastAsia="华文仿宋" w:cs="华文仿宋"/>
          <w:color w:val="000000"/>
          <w:sz w:val="32"/>
          <w:szCs w:val="32"/>
        </w:rPr>
        <w:t>考生思想政治素质和道德品格（</w:t>
      </w:r>
      <w:r>
        <w:rPr>
          <w:rFonts w:ascii="华文仿宋" w:hAnsi="华文仿宋" w:eastAsia="华文仿宋" w:cs="华文仿宋"/>
          <w:color w:val="000000"/>
          <w:sz w:val="32"/>
          <w:szCs w:val="32"/>
        </w:rPr>
        <w:t>40</w:t>
      </w:r>
      <w:r>
        <w:rPr>
          <w:rFonts w:hint="eastAsia" w:ascii="华文仿宋" w:hAnsi="华文仿宋" w:eastAsia="华文仿宋" w:cs="华文仿宋"/>
          <w:color w:val="000000"/>
          <w:sz w:val="32"/>
          <w:szCs w:val="32"/>
        </w:rPr>
        <w:t>分）；</w:t>
      </w:r>
    </w:p>
    <w:p>
      <w:pPr>
        <w:spacing w:line="360" w:lineRule="auto"/>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2）</w:t>
      </w:r>
      <w:r>
        <w:rPr>
          <w:rFonts w:ascii="华文仿宋" w:hAnsi="华文仿宋" w:eastAsia="华文仿宋" w:cs="华文仿宋"/>
          <w:color w:val="000000"/>
          <w:sz w:val="32"/>
          <w:szCs w:val="32"/>
        </w:rPr>
        <w:t xml:space="preserve"> </w:t>
      </w:r>
      <w:r>
        <w:rPr>
          <w:rFonts w:hint="eastAsia" w:ascii="华文仿宋" w:hAnsi="华文仿宋" w:eastAsia="华文仿宋" w:cs="华文仿宋"/>
          <w:color w:val="000000"/>
          <w:sz w:val="32"/>
          <w:szCs w:val="32"/>
        </w:rPr>
        <w:t>考生学术成果和创新能力（6</w:t>
      </w:r>
      <w:r>
        <w:rPr>
          <w:rFonts w:ascii="华文仿宋" w:hAnsi="华文仿宋" w:eastAsia="华文仿宋" w:cs="华文仿宋"/>
          <w:color w:val="000000"/>
          <w:sz w:val="32"/>
          <w:szCs w:val="32"/>
        </w:rPr>
        <w:t>0</w:t>
      </w:r>
      <w:r>
        <w:rPr>
          <w:rFonts w:hint="eastAsia" w:ascii="华文仿宋" w:hAnsi="华文仿宋" w:eastAsia="华文仿宋" w:cs="华文仿宋"/>
          <w:color w:val="000000"/>
          <w:sz w:val="32"/>
          <w:szCs w:val="32"/>
        </w:rPr>
        <w:t>分），包括：考生本科、硕士阶段的学习经历、学科背景和学术成果；考生从事报考学科领域的工作经历、已取得的科研成果、以及发表的高水平学术论文等。</w:t>
      </w:r>
      <w:r>
        <w:rPr>
          <w:rFonts w:ascii="华文仿宋" w:hAnsi="华文仿宋" w:eastAsia="华文仿宋" w:cs="华文仿宋"/>
          <w:color w:val="000000"/>
          <w:sz w:val="32"/>
          <w:szCs w:val="32"/>
        </w:rPr>
        <w:t xml:space="preserve"> </w:t>
      </w:r>
    </w:p>
    <w:p>
      <w:pPr>
        <w:numPr>
          <w:ilvl w:val="0"/>
          <w:numId w:val="1"/>
        </w:num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综合考核</w:t>
      </w:r>
    </w:p>
    <w:p>
      <w:pPr>
        <w:numPr>
          <w:ilvl w:val="0"/>
          <w:numId w:val="2"/>
        </w:num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初试</w:t>
      </w:r>
    </w:p>
    <w:p>
      <w:p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直接攻博和硕博连读考生免初试。材料审核合格的普通招考考生进行初试（笔试），初试科目为英语和两门业务课，英语和两门业务课参加研究生院统一考试，两门业务课为本学科招生目录下相应科目。英语水平符合下述条件之一者，可免予参加外语考试：CET-6≥425、IELTS≥6.0、TOEFL≥85、在英文国际期刊上（会议论文除外）以第一作者发表过英文SCI学术论文。英语为合格考试，成绩不计入初试成绩；两门业务课（百分制）成绩计入初试成绩。</w:t>
      </w:r>
    </w:p>
    <w:p>
      <w:p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初试成绩由研究生院审核后公布所有考生初试成绩，并公布进入复试的考生名单。</w:t>
      </w:r>
    </w:p>
    <w:p>
      <w:p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2）复试</w:t>
      </w:r>
    </w:p>
    <w:p>
      <w:pPr>
        <w:spacing w:line="360" w:lineRule="auto"/>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由学院组织以博士生导师为主、本学科教授（或相当专业技术职务）专家组成的复试小组，一般不少于五人，对考生学科背景、专业素质、外语水平、思维能力和创新能力等进行综合考察，结合导师意见，并给出复试成绩（百分制）。面试综合考察打分细则如下：</w:t>
      </w:r>
    </w:p>
    <w:p>
      <w:pPr>
        <w:spacing w:line="360" w:lineRule="auto"/>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① 专业综合（</w:t>
      </w:r>
      <w:r>
        <w:rPr>
          <w:rFonts w:ascii="华文仿宋" w:hAnsi="华文仿宋" w:eastAsia="华文仿宋" w:cs="华文仿宋"/>
          <w:color w:val="000000"/>
          <w:sz w:val="32"/>
          <w:szCs w:val="32"/>
        </w:rPr>
        <w:t>50</w:t>
      </w:r>
      <w:r>
        <w:rPr>
          <w:rFonts w:hint="eastAsia" w:ascii="华文仿宋" w:hAnsi="华文仿宋" w:eastAsia="华文仿宋" w:cs="华文仿宋"/>
          <w:color w:val="000000"/>
          <w:sz w:val="32"/>
          <w:szCs w:val="32"/>
        </w:rPr>
        <w:t>分）：以学术报告形式介绍攻读硕士学位或工作期间的研究工作和博士期间科研设想。报告时间</w:t>
      </w:r>
      <w:r>
        <w:rPr>
          <w:rFonts w:ascii="华文仿宋" w:hAnsi="华文仿宋" w:eastAsia="华文仿宋" w:cs="华文仿宋"/>
          <w:color w:val="000000"/>
          <w:sz w:val="32"/>
          <w:szCs w:val="32"/>
        </w:rPr>
        <w:t>10</w:t>
      </w:r>
      <w:r>
        <w:rPr>
          <w:rFonts w:hint="eastAsia" w:ascii="华文仿宋" w:hAnsi="华文仿宋" w:eastAsia="华文仿宋" w:cs="华文仿宋"/>
          <w:color w:val="000000"/>
          <w:sz w:val="32"/>
          <w:szCs w:val="32"/>
        </w:rPr>
        <w:t>分钟。具体如下：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06"/>
        <w:gridCol w:w="5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选题背景（</w:t>
            </w:r>
            <w:r>
              <w:rPr>
                <w:rFonts w:ascii="华文仿宋" w:hAnsi="华文仿宋" w:eastAsia="华文仿宋" w:cs="华文仿宋"/>
                <w:color w:val="000000"/>
                <w:sz w:val="32"/>
                <w:szCs w:val="32"/>
              </w:rPr>
              <w:t>1</w:t>
            </w:r>
            <w:r>
              <w:rPr>
                <w:rFonts w:hint="eastAsia" w:ascii="华文仿宋" w:hAnsi="华文仿宋" w:eastAsia="华文仿宋" w:cs="华文仿宋"/>
                <w:color w:val="000000"/>
                <w:sz w:val="32"/>
                <w:szCs w:val="32"/>
              </w:rPr>
              <w:t>0分）</w:t>
            </w:r>
          </w:p>
        </w:tc>
        <w:tc>
          <w:tcPr>
            <w:tcW w:w="581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考察考生对选题相关领域的认知和把握能力；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学术水平（</w:t>
            </w:r>
            <w:r>
              <w:rPr>
                <w:rFonts w:ascii="华文仿宋" w:hAnsi="华文仿宋" w:eastAsia="华文仿宋" w:cs="华文仿宋"/>
                <w:color w:val="000000"/>
                <w:sz w:val="32"/>
                <w:szCs w:val="32"/>
              </w:rPr>
              <w:t>20</w:t>
            </w:r>
            <w:r>
              <w:rPr>
                <w:rFonts w:hint="eastAsia" w:ascii="华文仿宋" w:hAnsi="华文仿宋" w:eastAsia="华文仿宋" w:cs="华文仿宋"/>
                <w:color w:val="000000"/>
                <w:sz w:val="32"/>
                <w:szCs w:val="32"/>
              </w:rPr>
              <w:t>分）</w:t>
            </w:r>
          </w:p>
        </w:tc>
        <w:tc>
          <w:tcPr>
            <w:tcW w:w="581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全面评价考生的学术水平，学术观点的创新性，理论水平的深度，课题能否反映学科最新成就及其独立科研的能力；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取得成果（10分）</w:t>
            </w:r>
          </w:p>
        </w:tc>
        <w:tc>
          <w:tcPr>
            <w:tcW w:w="581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考察考生取得成果的创新性和应用性；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表达能力（1</w:t>
            </w:r>
            <w:r>
              <w:rPr>
                <w:rFonts w:ascii="华文仿宋" w:hAnsi="华文仿宋" w:eastAsia="华文仿宋" w:cs="华文仿宋"/>
                <w:color w:val="000000"/>
                <w:sz w:val="32"/>
                <w:szCs w:val="32"/>
              </w:rPr>
              <w:t>0</w:t>
            </w:r>
            <w:r>
              <w:rPr>
                <w:rFonts w:hint="eastAsia" w:ascii="华文仿宋" w:hAnsi="华文仿宋" w:eastAsia="华文仿宋" w:cs="华文仿宋"/>
                <w:color w:val="000000"/>
                <w:sz w:val="32"/>
                <w:szCs w:val="32"/>
              </w:rPr>
              <w:t>分）</w:t>
            </w:r>
          </w:p>
        </w:tc>
        <w:tc>
          <w:tcPr>
            <w:tcW w:w="581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考察考生的语言表达的流畅性和逻辑性。</w:t>
            </w:r>
          </w:p>
        </w:tc>
      </w:tr>
    </w:tbl>
    <w:p>
      <w:pPr>
        <w:spacing w:line="360" w:lineRule="auto"/>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② 综合能力（50分）：就考生申请阶段提交的材料和现场所作的学术报告的相关问题进行提问，提问环节时间不少于5分钟，依据考生的表现情况打分。具体如下：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06"/>
        <w:gridCol w:w="5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报告提问（</w:t>
            </w:r>
            <w:r>
              <w:rPr>
                <w:rFonts w:ascii="华文仿宋" w:hAnsi="华文仿宋" w:eastAsia="华文仿宋" w:cs="华文仿宋"/>
                <w:color w:val="000000"/>
                <w:sz w:val="32"/>
                <w:szCs w:val="32"/>
              </w:rPr>
              <w:t>10</w:t>
            </w:r>
            <w:r>
              <w:rPr>
                <w:rFonts w:hint="eastAsia" w:ascii="华文仿宋" w:hAnsi="华文仿宋" w:eastAsia="华文仿宋" w:cs="华文仿宋"/>
                <w:color w:val="000000"/>
                <w:sz w:val="32"/>
                <w:szCs w:val="32"/>
              </w:rPr>
              <w:t>分）</w:t>
            </w:r>
          </w:p>
        </w:tc>
        <w:tc>
          <w:tcPr>
            <w:tcW w:w="581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针对考生报告进行现场提问，考察考生对成果研究的深度，对问题的应变能力；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科研计划（</w:t>
            </w:r>
            <w:r>
              <w:rPr>
                <w:rFonts w:ascii="华文仿宋" w:hAnsi="华文仿宋" w:eastAsia="华文仿宋" w:cs="华文仿宋"/>
                <w:color w:val="000000"/>
                <w:sz w:val="32"/>
                <w:szCs w:val="32"/>
              </w:rPr>
              <w:t>10</w:t>
            </w:r>
            <w:r>
              <w:rPr>
                <w:rFonts w:hint="eastAsia" w:ascii="华文仿宋" w:hAnsi="华文仿宋" w:eastAsia="华文仿宋" w:cs="华文仿宋"/>
                <w:color w:val="000000"/>
                <w:sz w:val="32"/>
                <w:szCs w:val="32"/>
              </w:rPr>
              <w:t>分）</w:t>
            </w:r>
          </w:p>
        </w:tc>
        <w:tc>
          <w:tcPr>
            <w:tcW w:w="581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对考生读博期间的科研计划进行提问，考察考生科研计划的创新性、科学性和可行性；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专业测试（</w:t>
            </w:r>
            <w:r>
              <w:rPr>
                <w:rFonts w:ascii="华文仿宋" w:hAnsi="华文仿宋" w:eastAsia="华文仿宋" w:cs="华文仿宋"/>
                <w:color w:val="000000"/>
                <w:sz w:val="32"/>
                <w:szCs w:val="32"/>
              </w:rPr>
              <w:t>20</w:t>
            </w:r>
            <w:r>
              <w:rPr>
                <w:rFonts w:hint="eastAsia" w:ascii="华文仿宋" w:hAnsi="华文仿宋" w:eastAsia="华文仿宋" w:cs="华文仿宋"/>
                <w:color w:val="000000"/>
                <w:sz w:val="32"/>
                <w:szCs w:val="32"/>
              </w:rPr>
              <w:t>分）</w:t>
            </w:r>
          </w:p>
        </w:tc>
        <w:tc>
          <w:tcPr>
            <w:tcW w:w="581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面试小组就课题相关的专业知识进行提问，对学生的专业基础进行全方位考核；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表达能力（</w:t>
            </w:r>
            <w:r>
              <w:rPr>
                <w:rFonts w:ascii="华文仿宋" w:hAnsi="华文仿宋" w:eastAsia="华文仿宋" w:cs="华文仿宋"/>
                <w:color w:val="000000"/>
                <w:sz w:val="32"/>
                <w:szCs w:val="32"/>
              </w:rPr>
              <w:t>10</w:t>
            </w:r>
            <w:r>
              <w:rPr>
                <w:rFonts w:hint="eastAsia" w:ascii="华文仿宋" w:hAnsi="华文仿宋" w:eastAsia="华文仿宋" w:cs="华文仿宋"/>
                <w:color w:val="000000"/>
                <w:sz w:val="32"/>
                <w:szCs w:val="32"/>
              </w:rPr>
              <w:t>分）</w:t>
            </w:r>
          </w:p>
        </w:tc>
        <w:tc>
          <w:tcPr>
            <w:tcW w:w="5816" w:type="dxa"/>
            <w:vAlign w:val="center"/>
          </w:tcPr>
          <w:p>
            <w:pPr>
              <w:spacing w:line="360" w:lineRule="auto"/>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考察考生的语言表达的流畅性，思维的逻辑性。</w:t>
            </w:r>
          </w:p>
        </w:tc>
      </w:tr>
    </w:tbl>
    <w:p>
      <w:pPr>
        <w:numPr>
          <w:ilvl w:val="0"/>
          <w:numId w:val="1"/>
        </w:num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拟录取名单</w:t>
      </w:r>
    </w:p>
    <w:p>
      <w:pPr>
        <w:spacing w:line="360" w:lineRule="auto"/>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直接攻博和硕博连读综合成绩由材料审核（20%）和复试成绩（80%）构成（总分100）。</w:t>
      </w:r>
    </w:p>
    <w:p>
      <w:pPr>
        <w:spacing w:line="360" w:lineRule="auto"/>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普通招考考生综合考核成绩由材料审核（20%）、初试成绩（40%）和复试成绩（40%）构成（总分1</w:t>
      </w:r>
      <w:r>
        <w:rPr>
          <w:rFonts w:ascii="华文仿宋" w:hAnsi="华文仿宋" w:eastAsia="华文仿宋" w:cs="华文仿宋"/>
          <w:color w:val="000000"/>
          <w:sz w:val="32"/>
          <w:szCs w:val="32"/>
        </w:rPr>
        <w:t>00</w:t>
      </w:r>
      <w:r>
        <w:rPr>
          <w:rFonts w:hint="eastAsia" w:ascii="华文仿宋" w:hAnsi="华文仿宋" w:eastAsia="华文仿宋" w:cs="华文仿宋"/>
          <w:color w:val="000000"/>
          <w:sz w:val="32"/>
          <w:szCs w:val="32"/>
        </w:rPr>
        <w:t>）。</w:t>
      </w:r>
    </w:p>
    <w:p>
      <w:pPr>
        <w:pStyle w:val="13"/>
        <w:widowControl/>
        <w:spacing w:line="560" w:lineRule="exact"/>
        <w:ind w:left="140" w:firstLine="640"/>
        <w:jc w:val="left"/>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学院根据综合成绩排名结果提交拟录取名单，英语加试考试不合格考生不予录取，博士生拟录取名单经学校研究生招生工作领导小组审核通过后进行公示。</w:t>
      </w:r>
    </w:p>
    <w:p>
      <w:pPr>
        <w:pStyle w:val="13"/>
        <w:widowControl/>
        <w:numPr>
          <w:ilvl w:val="0"/>
          <w:numId w:val="1"/>
        </w:numPr>
        <w:spacing w:line="560" w:lineRule="exact"/>
        <w:ind w:firstLineChars="0"/>
        <w:jc w:val="left"/>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录取</w:t>
      </w:r>
    </w:p>
    <w:p>
      <w:pPr>
        <w:snapToGrid w:val="0"/>
        <w:spacing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拟录取名单经学校研究生招生工作领导小组审定通过后，在研究生院网站上进行公示。公示结束后，发放录取通知书。</w:t>
      </w:r>
    </w:p>
    <w:p>
      <w:pPr>
        <w:snapToGrid w:val="0"/>
        <w:spacing w:line="560" w:lineRule="exact"/>
        <w:ind w:firstLine="641" w:firstLineChars="200"/>
        <w:rPr>
          <w:rFonts w:ascii="华文仿宋" w:hAnsi="华文仿宋" w:eastAsia="华文仿宋" w:cs="华文仿宋"/>
          <w:color w:val="000000"/>
          <w:sz w:val="32"/>
          <w:szCs w:val="32"/>
        </w:rPr>
      </w:pPr>
      <w:r>
        <w:rPr>
          <w:rFonts w:hint="eastAsia" w:ascii="华文仿宋" w:hAnsi="华文仿宋" w:eastAsia="华文仿宋" w:cs="华文仿宋"/>
          <w:b/>
          <w:bCs/>
          <w:color w:val="000000"/>
          <w:sz w:val="32"/>
          <w:szCs w:val="32"/>
        </w:rPr>
        <w:t>六、保障机制</w:t>
      </w:r>
    </w:p>
    <w:p>
      <w:pPr>
        <w:pStyle w:val="6"/>
        <w:widowControl/>
        <w:spacing w:beforeAutospacing="0" w:after="90" w:afterAutospacing="0" w:line="560" w:lineRule="exact"/>
        <w:ind w:firstLine="640" w:firstLineChars="200"/>
        <w:rPr>
          <w:rFonts w:ascii="华文仿宋" w:hAnsi="华文仿宋" w:eastAsia="华文仿宋" w:cs="华文仿宋"/>
          <w:bCs/>
          <w:color w:val="000000"/>
          <w:kern w:val="2"/>
          <w:sz w:val="32"/>
          <w:szCs w:val="32"/>
        </w:rPr>
      </w:pPr>
      <w:r>
        <w:rPr>
          <w:rFonts w:hint="eastAsia" w:ascii="华文仿宋" w:hAnsi="华文仿宋" w:eastAsia="华文仿宋" w:cs="华文仿宋"/>
          <w:bCs/>
          <w:color w:val="000000"/>
          <w:kern w:val="2"/>
          <w:sz w:val="32"/>
          <w:szCs w:val="32"/>
        </w:rPr>
        <w:t>招生过程中的信息公开、纪检监察、申诉复议等均按照</w:t>
      </w:r>
      <w:r>
        <w:rPr>
          <w:rFonts w:hint="eastAsia" w:ascii="华文仿宋" w:hAnsi="华文仿宋" w:eastAsia="华文仿宋" w:cs="华文仿宋"/>
          <w:color w:val="000000"/>
          <w:kern w:val="2"/>
          <w:sz w:val="32"/>
          <w:szCs w:val="32"/>
        </w:rPr>
        <w:t>南工校研【2019】34号文件《南京工业大学博士研究生“申请-考核制”招生选拔实施办法》执行。</w:t>
      </w:r>
    </w:p>
    <w:p>
      <w:pPr>
        <w:pStyle w:val="6"/>
        <w:widowControl/>
        <w:spacing w:beforeAutospacing="0" w:after="90" w:afterAutospacing="0" w:line="560" w:lineRule="exact"/>
        <w:ind w:firstLine="641"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b/>
          <w:bCs/>
          <w:color w:val="000000"/>
          <w:kern w:val="2"/>
          <w:sz w:val="32"/>
          <w:szCs w:val="32"/>
        </w:rPr>
        <w:t>七、其它事项</w:t>
      </w:r>
    </w:p>
    <w:p>
      <w:pPr>
        <w:pStyle w:val="6"/>
        <w:widowControl/>
        <w:spacing w:beforeAutospacing="0" w:after="90" w:afterAutospacing="0" w:line="560" w:lineRule="exact"/>
        <w:ind w:firstLine="640" w:firstLineChars="200"/>
        <w:rPr>
          <w:rFonts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本办法自公布之日起实施，由学院负责解释。</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p>
    <w:p>
      <w:pPr>
        <w:pStyle w:val="6"/>
        <w:widowControl/>
        <w:spacing w:beforeAutospacing="0" w:after="90" w:afterAutospacing="0" w:line="560" w:lineRule="exact"/>
        <w:ind w:firstLine="640" w:firstLineChars="200"/>
        <w:jc w:val="center"/>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 xml:space="preserve">                 南京工业大学机械与动力工程学院</w:t>
      </w:r>
    </w:p>
    <w:p>
      <w:pPr>
        <w:pStyle w:val="6"/>
        <w:widowControl/>
        <w:spacing w:beforeAutospacing="0" w:after="90" w:afterAutospacing="0" w:line="560" w:lineRule="exact"/>
        <w:ind w:firstLine="640" w:firstLineChars="200"/>
        <w:rPr>
          <w:rFonts w:ascii="华文仿宋" w:hAnsi="华文仿宋" w:eastAsia="华文仿宋" w:cs="华文仿宋"/>
          <w:color w:val="000000"/>
          <w:kern w:val="2"/>
          <w:sz w:val="32"/>
          <w:szCs w:val="32"/>
        </w:rPr>
      </w:pPr>
      <w:r>
        <w:rPr>
          <w:rFonts w:hint="eastAsia" w:ascii="华文仿宋" w:hAnsi="华文仿宋" w:eastAsia="华文仿宋" w:cs="华文仿宋"/>
          <w:color w:val="000000"/>
          <w:kern w:val="2"/>
          <w:sz w:val="32"/>
          <w:szCs w:val="32"/>
        </w:rPr>
        <w:t xml:space="preserve">                           2019年12月7日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652330"/>
      <w:docPartObj>
        <w:docPartGallery w:val="AutoText"/>
      </w:docPartObj>
    </w:sdtPr>
    <w:sdtContent>
      <w:p>
        <w:pPr>
          <w:pStyle w:val="4"/>
          <w:jc w:val="center"/>
        </w:pPr>
        <w:r>
          <w:fldChar w:fldCharType="begin"/>
        </w:r>
        <w:r>
          <w:instrText xml:space="preserve">PAGE   \* MERGEFORMAT</w:instrText>
        </w:r>
        <w:r>
          <w:fldChar w:fldCharType="separate"/>
        </w:r>
        <w:r>
          <w:rPr>
            <w:lang w:val="zh-CN"/>
          </w:rPr>
          <w:t>6</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2"/>
      <w:numFmt w:val="decimal"/>
      <w:suff w:val="space"/>
      <w:lvlText w:val="%1."/>
      <w:lvlJc w:val="left"/>
    </w:lvl>
  </w:abstractNum>
  <w:abstractNum w:abstractNumId="1">
    <w:nsid w:val="01B770E9"/>
    <w:multiLevelType w:val="singleLevel"/>
    <w:tmpl w:val="01B770E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DD8"/>
    <w:rsid w:val="00027956"/>
    <w:rsid w:val="00056C23"/>
    <w:rsid w:val="00067EC4"/>
    <w:rsid w:val="000E1251"/>
    <w:rsid w:val="001B0AAE"/>
    <w:rsid w:val="001B3E6B"/>
    <w:rsid w:val="00212CC6"/>
    <w:rsid w:val="00274BE3"/>
    <w:rsid w:val="0036553F"/>
    <w:rsid w:val="003734D2"/>
    <w:rsid w:val="00385582"/>
    <w:rsid w:val="003A20E3"/>
    <w:rsid w:val="003A49D7"/>
    <w:rsid w:val="003D61A5"/>
    <w:rsid w:val="003E7F83"/>
    <w:rsid w:val="004713D5"/>
    <w:rsid w:val="004E1AE0"/>
    <w:rsid w:val="00606964"/>
    <w:rsid w:val="00641FE8"/>
    <w:rsid w:val="00674DBB"/>
    <w:rsid w:val="00727A71"/>
    <w:rsid w:val="007310B0"/>
    <w:rsid w:val="00742416"/>
    <w:rsid w:val="00745791"/>
    <w:rsid w:val="0088035F"/>
    <w:rsid w:val="00881A75"/>
    <w:rsid w:val="00884E04"/>
    <w:rsid w:val="00996E7D"/>
    <w:rsid w:val="00A63DD8"/>
    <w:rsid w:val="00AB1264"/>
    <w:rsid w:val="00AC7A83"/>
    <w:rsid w:val="00B03E24"/>
    <w:rsid w:val="00B05BBB"/>
    <w:rsid w:val="00B526C3"/>
    <w:rsid w:val="00B86D3A"/>
    <w:rsid w:val="00BE67BB"/>
    <w:rsid w:val="00BE7284"/>
    <w:rsid w:val="00BF6B03"/>
    <w:rsid w:val="00C058EF"/>
    <w:rsid w:val="00C3041D"/>
    <w:rsid w:val="00C42972"/>
    <w:rsid w:val="00D700C1"/>
    <w:rsid w:val="00DA2453"/>
    <w:rsid w:val="00DD6863"/>
    <w:rsid w:val="00E91463"/>
    <w:rsid w:val="00F1488A"/>
    <w:rsid w:val="00F9225D"/>
    <w:rsid w:val="10555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cs="宋体"/>
      <w:kern w:val="0"/>
      <w:sz w:val="28"/>
      <w:szCs w:val="28"/>
      <w:lang w:eastAsia="en-US"/>
    </w:rPr>
  </w:style>
  <w:style w:type="paragraph" w:styleId="3">
    <w:name w:val="Balloon Text"/>
    <w:basedOn w:val="1"/>
    <w:link w:val="15"/>
    <w:semiHidden/>
    <w:unhideWhenUsed/>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line="15" w:lineRule="atLeast"/>
      <w:jc w:val="left"/>
    </w:pPr>
    <w:rPr>
      <w:rFonts w:ascii="Tahoma" w:hAnsi="Tahoma" w:eastAsia="Tahoma"/>
      <w:color w:val="333333"/>
      <w:kern w:val="0"/>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customStyle="1" w:styleId="11">
    <w:name w:val="页眉 Char"/>
    <w:basedOn w:val="9"/>
    <w:link w:val="5"/>
    <w:qFormat/>
    <w:uiPriority w:val="0"/>
    <w:rPr>
      <w:rFonts w:ascii="Times New Roman" w:hAnsi="Times New Roman" w:eastAsia="宋体" w:cs="Times New Roman"/>
      <w:kern w:val="2"/>
      <w:sz w:val="18"/>
      <w:szCs w:val="18"/>
    </w:rPr>
  </w:style>
  <w:style w:type="character" w:customStyle="1" w:styleId="12">
    <w:name w:val="页脚 Char"/>
    <w:basedOn w:val="9"/>
    <w:link w:val="4"/>
    <w:qFormat/>
    <w:uiPriority w:val="99"/>
    <w:rPr>
      <w:rFonts w:ascii="Times New Roman" w:hAnsi="Times New Roman" w:eastAsia="宋体" w:cs="Times New Roman"/>
      <w:kern w:val="2"/>
      <w:sz w:val="18"/>
      <w:szCs w:val="18"/>
    </w:rPr>
  </w:style>
  <w:style w:type="paragraph" w:styleId="13">
    <w:name w:val="List Paragraph"/>
    <w:basedOn w:val="1"/>
    <w:qFormat/>
    <w:uiPriority w:val="99"/>
    <w:pPr>
      <w:ind w:firstLine="420" w:firstLineChars="200"/>
    </w:pPr>
  </w:style>
  <w:style w:type="paragraph" w:customStyle="1" w:styleId="14">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5">
    <w:name w:val="批注框文本 Char"/>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南京工业大学</Company>
  <Pages>6</Pages>
  <Words>378</Words>
  <Characters>2161</Characters>
  <Lines>18</Lines>
  <Paragraphs>5</Paragraphs>
  <TotalTime>211</TotalTime>
  <ScaleCrop>false</ScaleCrop>
  <LinksUpToDate>false</LinksUpToDate>
  <CharactersWithSpaces>2534</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2019-11-26T05:53:00Z</dcterms:created>
  <dc:creator>蔡亚峰</dc:creator>
  <cp:lastModifiedBy>好一朵</cp:lastModifiedBy>
  <cp:lastPrinted>2019-12-07T04:37:00Z</cp:lastPrinted>
  <dcterms:modified xsi:type="dcterms:W3CDTF">2020-01-09T03:34:43Z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